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Шта су малоклузије и како се класификују?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како се могу испољити неправилности поједних зуба?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положају зуба- ротација и бодили померање.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положају зуба- инклинација,</w:t>
      </w:r>
      <w:r>
        <w:rPr>
          <w:rFonts w:ascii="Times New Roman" w:hAnsi="Times New Roman" w:cs="Times New Roman"/>
          <w:sz w:val="24"/>
          <w:szCs w:val="24"/>
        </w:rPr>
        <w:t xml:space="preserve"> ектопија и транспозиција.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положају зуба- инфрапозиција и супрапозиција.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броју зуба- хиподонција.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броју зуба- хипердонција.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облику зуба-</w:t>
      </w:r>
      <w:r>
        <w:rPr>
          <w:rFonts w:ascii="Times New Roman" w:hAnsi="Times New Roman" w:cs="Times New Roman"/>
          <w:sz w:val="24"/>
          <w:szCs w:val="24"/>
        </w:rPr>
        <w:t xml:space="preserve"> фузија, геминација и тауродонтизам.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облику зуба- конкресценција и dens invaginatus.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величини зуба- макро и микродонција.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развићу структуре зуба- amelogenesis imper</w:t>
      </w:r>
      <w:r>
        <w:rPr>
          <w:rFonts w:ascii="Times New Roman" w:hAnsi="Times New Roman" w:cs="Times New Roman"/>
          <w:sz w:val="24"/>
          <w:szCs w:val="24"/>
        </w:rPr>
        <w:t>fect и dentinogenesis imperfecata.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 у развићу структуре зуба- Хачинсонови зуби, Тарнеров зуба и дилацерација.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неправилности зубних низова- тескобност.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неправилности зубних низова- растреситост.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неправилности зубних низова у величини.</w:t>
      </w: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522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неправилности зубних низова у облику.</w:t>
      </w:r>
    </w:p>
    <w:sectPr w:rsidR="00000000">
      <w:pgSz w:w="11920" w:h="16845"/>
      <w:pgMar w:top="1432" w:right="1480" w:bottom="1440" w:left="1800" w:header="720" w:footer="720" w:gutter="0"/>
      <w:cols w:space="720" w:equalWidth="0">
        <w:col w:w="8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9C"/>
    <w:rsid w:val="0055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2015-05-19T07:57:00Z</dcterms:created>
  <dcterms:modified xsi:type="dcterms:W3CDTF">2015-05-19T07:57:00Z</dcterms:modified>
</cp:coreProperties>
</file>